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79E24" w14:textId="1B423E05" w:rsidR="000A10CA" w:rsidRDefault="000A10CA" w:rsidP="000A10CA">
      <w:pPr>
        <w:rPr>
          <w:color w:val="4C94D8" w:themeColor="text2" w:themeTint="80"/>
        </w:rPr>
      </w:pPr>
      <w:r>
        <w:rPr>
          <w:color w:val="4C94D8" w:themeColor="text2" w:themeTint="80"/>
        </w:rPr>
        <w:t>REGISTER EMAIL – OPTION 1</w:t>
      </w:r>
    </w:p>
    <w:p w14:paraId="370A78E3" w14:textId="3E15DC77" w:rsidR="000A10CA" w:rsidRDefault="000A10CA" w:rsidP="000A10CA">
      <w:pPr>
        <w:rPr>
          <w:color w:val="4C94D8" w:themeColor="text2" w:themeTint="80"/>
        </w:rPr>
      </w:pPr>
      <w:r>
        <w:rPr>
          <w:color w:val="4C94D8" w:themeColor="text2" w:themeTint="80"/>
        </w:rPr>
        <w:t>[header image:] email header, BCPC logo</w:t>
      </w:r>
    </w:p>
    <w:p w14:paraId="16A78EBE" w14:textId="0CA5285F" w:rsidR="000A10CA" w:rsidRDefault="000A10CA" w:rsidP="000A10CA">
      <w:r w:rsidRPr="000A10CA">
        <w:rPr>
          <w:color w:val="4C94D8" w:themeColor="text2" w:themeTint="80"/>
        </w:rPr>
        <w:t>[subject line:]</w:t>
      </w:r>
      <w:r w:rsidRPr="000A10CA">
        <w:t xml:space="preserve"> Announcing the 2027 BC Poultry Conference</w:t>
      </w:r>
    </w:p>
    <w:p w14:paraId="36B1C598" w14:textId="77DDA238" w:rsidR="000A10CA" w:rsidRPr="000A10CA" w:rsidRDefault="000A10CA" w:rsidP="000A10CA">
      <w:pPr>
        <w:rPr>
          <w:color w:val="4C94D8" w:themeColor="text2" w:themeTint="80"/>
        </w:rPr>
      </w:pPr>
      <w:r w:rsidRPr="000A10CA">
        <w:rPr>
          <w:color w:val="4C94D8" w:themeColor="text2" w:themeTint="80"/>
        </w:rPr>
        <w:t>[copy:]</w:t>
      </w:r>
    </w:p>
    <w:p w14:paraId="1EBCCFA3" w14:textId="447D515F" w:rsidR="000A10CA" w:rsidRPr="00ED7505" w:rsidRDefault="000A10CA" w:rsidP="000A10CA">
      <w:pPr>
        <w:jc w:val="center"/>
        <w:rPr>
          <w:b/>
          <w:bCs/>
          <w:sz w:val="32"/>
          <w:szCs w:val="32"/>
        </w:rPr>
      </w:pPr>
      <w:r w:rsidRPr="00ED7505">
        <w:rPr>
          <w:b/>
          <w:bCs/>
          <w:sz w:val="32"/>
          <w:szCs w:val="32"/>
        </w:rPr>
        <w:t>You’re Invited</w:t>
      </w:r>
    </w:p>
    <w:p w14:paraId="4C766E4B" w14:textId="77777777" w:rsidR="000A10CA" w:rsidRPr="007944AE" w:rsidRDefault="000A10CA" w:rsidP="000A10CA">
      <w:pPr>
        <w:jc w:val="center"/>
        <w:rPr>
          <w:i/>
          <w:iCs/>
        </w:rPr>
      </w:pPr>
      <w:r w:rsidRPr="007944AE">
        <w:rPr>
          <w:i/>
          <w:iCs/>
        </w:rPr>
        <w:t>The BC Poultry Conference is going downtown!</w:t>
      </w:r>
    </w:p>
    <w:p w14:paraId="76720810" w14:textId="77777777" w:rsidR="000A10CA" w:rsidRDefault="000A10CA" w:rsidP="000A10CA">
      <w:r>
        <w:t xml:space="preserve">Join fellow growers — and producers from egg, hatching egg, and turkey and other industry partners — </w:t>
      </w:r>
      <w:proofErr w:type="gramStart"/>
      <w:r>
        <w:t>at</w:t>
      </w:r>
      <w:proofErr w:type="gramEnd"/>
      <w:r>
        <w:t xml:space="preserve"> 2027’s signature event, the BC Poultry Conference!</w:t>
      </w:r>
    </w:p>
    <w:p w14:paraId="0FAC3F55" w14:textId="3A5C135E" w:rsidR="000A10CA" w:rsidRDefault="000A10CA" w:rsidP="000A10CA">
      <w:r>
        <w:t>Maybe you’ve heard? This year’s conference will be hosted from The Westin Bayshore, overlooking Coal Harbour and only steps from Stanley Park in downtown Vancouver. Your community will come together to collaborate and connect</w:t>
      </w:r>
      <w:r w:rsidR="00ED7505">
        <w:t xml:space="preserve"> for</w:t>
      </w:r>
      <w:r>
        <w:t xml:space="preserve"> a memorable experience.</w:t>
      </w:r>
    </w:p>
    <w:p w14:paraId="5E065A8C" w14:textId="77777777" w:rsidR="000A10CA" w:rsidRDefault="000A10CA" w:rsidP="000A10CA">
      <w:r w:rsidRPr="00AF59B6">
        <w:rPr>
          <w:i/>
          <w:iCs/>
        </w:rPr>
        <w:t xml:space="preserve">But don’t just take our word for it, check it out yourself.  </w:t>
      </w:r>
      <w:r>
        <w:t>The conference website has been completely refreshed with the upcoming details — and more to come as plans are hatched!</w:t>
      </w:r>
    </w:p>
    <w:p w14:paraId="34CC8F51" w14:textId="6BCEC162" w:rsidR="000A10CA" w:rsidRPr="001146E2" w:rsidRDefault="000A10CA" w:rsidP="000A10CA">
      <w:pPr>
        <w:jc w:val="center"/>
        <w:rPr>
          <w:color w:val="EE0000"/>
        </w:rPr>
      </w:pPr>
      <w:hyperlink r:id="rId4" w:history="1">
        <w:r>
          <w:rPr>
            <w:rStyle w:val="Hyperlink"/>
            <w:color w:val="EE0000"/>
          </w:rPr>
          <w:t>Explore</w:t>
        </w:r>
        <w:r>
          <w:rPr>
            <w:rStyle w:val="Hyperlink"/>
            <w:color w:val="EE0000"/>
          </w:rPr>
          <w:t xml:space="preserve"> the</w:t>
        </w:r>
        <w:r>
          <w:rPr>
            <w:rStyle w:val="Hyperlink"/>
            <w:color w:val="EE0000"/>
          </w:rPr>
          <w:t xml:space="preserve"> 2027</w:t>
        </w:r>
        <w:r w:rsidRPr="001146E2">
          <w:rPr>
            <w:rStyle w:val="Hyperlink"/>
            <w:color w:val="EE0000"/>
          </w:rPr>
          <w:t xml:space="preserve"> BCPC</w:t>
        </w:r>
      </w:hyperlink>
    </w:p>
    <w:p w14:paraId="26A2E3D4" w14:textId="77777777" w:rsidR="000A10CA" w:rsidRDefault="000A10CA" w:rsidP="000A10CA"/>
    <w:p w14:paraId="520B07D8" w14:textId="77777777" w:rsidR="000A10CA" w:rsidRPr="00ED7505" w:rsidRDefault="000A10CA" w:rsidP="000A10CA">
      <w:pPr>
        <w:jc w:val="center"/>
        <w:rPr>
          <w:b/>
          <w:bCs/>
          <w:sz w:val="32"/>
          <w:szCs w:val="32"/>
        </w:rPr>
      </w:pPr>
      <w:r w:rsidRPr="00ED7505">
        <w:rPr>
          <w:b/>
          <w:bCs/>
          <w:sz w:val="32"/>
          <w:szCs w:val="32"/>
        </w:rPr>
        <w:t>What To Expect</w:t>
      </w:r>
    </w:p>
    <w:p w14:paraId="0C38BC6B" w14:textId="77777777" w:rsidR="000A10CA" w:rsidRPr="007B44D5" w:rsidRDefault="000A10CA" w:rsidP="000A10CA">
      <w:pPr>
        <w:jc w:val="center"/>
        <w:rPr>
          <w:b/>
          <w:bCs/>
        </w:rPr>
      </w:pPr>
      <w:r w:rsidRPr="007B44D5">
        <w:rPr>
          <w:b/>
          <w:bCs/>
        </w:rPr>
        <w:t>Mainstay Events</w:t>
      </w:r>
    </w:p>
    <w:p w14:paraId="77A10B44" w14:textId="77777777" w:rsidR="000A10CA" w:rsidRDefault="000A10CA" w:rsidP="000A10CA">
      <w:r>
        <w:t>Commodity AGMs remain the informative backbone to the conference. And of course, the Exhibitors’ Hall, Gala Reception, and Gala Dinner will be set to impress.</w:t>
      </w:r>
    </w:p>
    <w:p w14:paraId="783A2AF5" w14:textId="77777777" w:rsidR="000A10CA" w:rsidRPr="00EB0FA7" w:rsidRDefault="000A10CA" w:rsidP="000A10CA">
      <w:pPr>
        <w:jc w:val="center"/>
        <w:rPr>
          <w:color w:val="EE0000"/>
        </w:rPr>
      </w:pPr>
      <w:hyperlink r:id="rId5" w:history="1">
        <w:proofErr w:type="gramStart"/>
        <w:r w:rsidRPr="00EB0FA7">
          <w:rPr>
            <w:rStyle w:val="Hyperlink"/>
            <w:color w:val="EE0000"/>
          </w:rPr>
          <w:t>Preview</w:t>
        </w:r>
        <w:proofErr w:type="gramEnd"/>
        <w:r w:rsidRPr="00EB0FA7">
          <w:rPr>
            <w:rStyle w:val="Hyperlink"/>
            <w:color w:val="EE0000"/>
          </w:rPr>
          <w:t xml:space="preserve"> the Schedule</w:t>
        </w:r>
      </w:hyperlink>
    </w:p>
    <w:p w14:paraId="6A8EF190" w14:textId="77777777" w:rsidR="000A10CA" w:rsidRPr="0066051C" w:rsidRDefault="000A10CA" w:rsidP="000A10CA">
      <w:pPr>
        <w:jc w:val="center"/>
        <w:rPr>
          <w:b/>
          <w:bCs/>
        </w:rPr>
      </w:pPr>
      <w:r w:rsidRPr="0066051C">
        <w:rPr>
          <w:b/>
          <w:bCs/>
        </w:rPr>
        <w:t>Added Highlights</w:t>
      </w:r>
    </w:p>
    <w:p w14:paraId="08D60532" w14:textId="77777777" w:rsidR="000A10CA" w:rsidRDefault="000A10CA" w:rsidP="000A10CA">
      <w:r>
        <w:t xml:space="preserve">Take in a special showcase? Fancy an evening </w:t>
      </w:r>
      <w:proofErr w:type="spellStart"/>
      <w:r>
        <w:t>harbour</w:t>
      </w:r>
      <w:proofErr w:type="spellEnd"/>
      <w:r>
        <w:t xml:space="preserve"> cruise? </w:t>
      </w:r>
      <w:proofErr w:type="gramStart"/>
      <w:r>
        <w:t>There’s</w:t>
      </w:r>
      <w:proofErr w:type="gramEnd"/>
      <w:r>
        <w:t xml:space="preserve"> a few extra items in the program that will educate, delight, and take advantage of the downtown location. </w:t>
      </w:r>
    </w:p>
    <w:p w14:paraId="15920783" w14:textId="77777777" w:rsidR="000A10CA" w:rsidRPr="0041364B" w:rsidRDefault="000A10CA" w:rsidP="000A10CA">
      <w:pPr>
        <w:jc w:val="center"/>
        <w:rPr>
          <w:color w:val="EE0000"/>
        </w:rPr>
      </w:pPr>
      <w:hyperlink r:id="rId6" w:history="1">
        <w:r w:rsidRPr="0041364B">
          <w:rPr>
            <w:rStyle w:val="Hyperlink"/>
            <w:color w:val="EE0000"/>
          </w:rPr>
          <w:t>View the Highlights</w:t>
        </w:r>
      </w:hyperlink>
    </w:p>
    <w:p w14:paraId="1E36F6D9" w14:textId="77777777" w:rsidR="000A10CA" w:rsidRDefault="000A10CA" w:rsidP="000A10CA"/>
    <w:p w14:paraId="3DA89688" w14:textId="77777777" w:rsidR="000A10CA" w:rsidRPr="00177E1D" w:rsidRDefault="000A10CA" w:rsidP="000A10CA">
      <w:pPr>
        <w:jc w:val="center"/>
        <w:rPr>
          <w:b/>
          <w:bCs/>
          <w:sz w:val="28"/>
          <w:szCs w:val="28"/>
        </w:rPr>
      </w:pPr>
      <w:r w:rsidRPr="00177E1D">
        <w:rPr>
          <w:b/>
          <w:bCs/>
          <w:sz w:val="28"/>
          <w:szCs w:val="28"/>
        </w:rPr>
        <w:t>Registration is Open!</w:t>
      </w:r>
    </w:p>
    <w:p w14:paraId="07A3C5FD" w14:textId="70149AE9" w:rsidR="000A10CA" w:rsidRPr="000A10CA" w:rsidRDefault="000A10CA" w:rsidP="000A10CA">
      <w:pPr>
        <w:jc w:val="center"/>
        <w:rPr>
          <w:i/>
          <w:iCs/>
        </w:rPr>
      </w:pPr>
      <w:r w:rsidRPr="000A10CA">
        <w:rPr>
          <w:i/>
          <w:iCs/>
        </w:rPr>
        <w:t>Claim your spot at the upcoming BC Poultry Conference.</w:t>
      </w:r>
    </w:p>
    <w:p w14:paraId="30EF2193" w14:textId="61FF3F47" w:rsidR="000A10CA" w:rsidRDefault="000A10CA" w:rsidP="000A10CA">
      <w:r>
        <w:t xml:space="preserve">Book your ticket(s) before January 8, 2027, to make the most of the early-bird price. </w:t>
      </w:r>
      <w:r>
        <w:t>As members of presenting hosts, r</w:t>
      </w:r>
      <w:r>
        <w:t xml:space="preserve">egistered producers/growers receive a discount, too (two </w:t>
      </w:r>
      <w:r>
        <w:lastRenderedPageBreak/>
        <w:t xml:space="preserve">per </w:t>
      </w:r>
      <w:proofErr w:type="spellStart"/>
      <w:r>
        <w:t>licence</w:t>
      </w:r>
      <w:proofErr w:type="spellEnd"/>
      <w:r>
        <w:t>). If you can’t take in the entire conference, you can also book only the Friday night Gala Reception and Dinner. And the Thursday evening Harbour Cruise has limited spots, so you will want to snag your ticket(s) before the boat is full. See you there!</w:t>
      </w:r>
    </w:p>
    <w:p w14:paraId="60E7D3C0" w14:textId="070DF950" w:rsidR="000A10CA" w:rsidRPr="00ED7505" w:rsidRDefault="00ED7505" w:rsidP="000A10CA">
      <w:pPr>
        <w:jc w:val="center"/>
        <w:rPr>
          <w:rStyle w:val="Hyperlink"/>
        </w:rPr>
      </w:pPr>
      <w:r>
        <w:fldChar w:fldCharType="begin"/>
      </w:r>
      <w:r>
        <w:instrText>HYPERLINK "https://www.bcpoultryconference.ca/"</w:instrText>
      </w:r>
      <w:r>
        <w:fldChar w:fldCharType="separate"/>
      </w:r>
      <w:r w:rsidR="000A10CA" w:rsidRPr="00ED7505">
        <w:rPr>
          <w:rStyle w:val="Hyperlink"/>
        </w:rPr>
        <w:t>Register Now</w:t>
      </w:r>
    </w:p>
    <w:p w14:paraId="3F268F62" w14:textId="77777777" w:rsidR="00ED7505" w:rsidRDefault="00ED7505">
      <w:r>
        <w:fldChar w:fldCharType="end"/>
      </w:r>
    </w:p>
    <w:p w14:paraId="4E0D8F41" w14:textId="3E22265D" w:rsidR="00AA7B8A" w:rsidRDefault="000A10CA">
      <w:r>
        <w:pict w14:anchorId="1BCAF863">
          <v:rect id="_x0000_i1025" style="width:0;height:1.5pt" o:hralign="center" o:hrstd="t" o:hr="t" fillcolor="#a0a0a0" stroked="f"/>
        </w:pict>
      </w:r>
    </w:p>
    <w:p w14:paraId="5819343A" w14:textId="3EB83469" w:rsidR="000A10CA" w:rsidRDefault="000A10CA" w:rsidP="000A10CA">
      <w:pPr>
        <w:rPr>
          <w:color w:val="4C94D8" w:themeColor="text2" w:themeTint="80"/>
        </w:rPr>
      </w:pPr>
      <w:r>
        <w:rPr>
          <w:color w:val="4C94D8" w:themeColor="text2" w:themeTint="80"/>
        </w:rPr>
        <w:t xml:space="preserve">REGISTER EMAIL – OPTION </w:t>
      </w:r>
      <w:r>
        <w:rPr>
          <w:color w:val="4C94D8" w:themeColor="text2" w:themeTint="80"/>
        </w:rPr>
        <w:t>2</w:t>
      </w:r>
    </w:p>
    <w:p w14:paraId="59F58217" w14:textId="77777777" w:rsidR="000A10CA" w:rsidRDefault="000A10CA" w:rsidP="000A10CA">
      <w:pPr>
        <w:rPr>
          <w:color w:val="4C94D8" w:themeColor="text2" w:themeTint="80"/>
        </w:rPr>
      </w:pPr>
      <w:r>
        <w:rPr>
          <w:color w:val="4C94D8" w:themeColor="text2" w:themeTint="80"/>
        </w:rPr>
        <w:t>[header image:] email header, BCPC logo</w:t>
      </w:r>
    </w:p>
    <w:p w14:paraId="3A8C9136" w14:textId="16B31827" w:rsidR="000A10CA" w:rsidRDefault="000A10CA" w:rsidP="000A10CA">
      <w:r w:rsidRPr="000A10CA">
        <w:rPr>
          <w:color w:val="4C94D8" w:themeColor="text2" w:themeTint="80"/>
        </w:rPr>
        <w:t>[subject line:]</w:t>
      </w:r>
      <w:r w:rsidRPr="000A10CA">
        <w:t xml:space="preserve"> </w:t>
      </w:r>
      <w:r>
        <w:t>You’re Invited to</w:t>
      </w:r>
      <w:r w:rsidRPr="000A10CA">
        <w:t xml:space="preserve"> the 2027 BC Poultry Conference</w:t>
      </w:r>
    </w:p>
    <w:p w14:paraId="3DAB8AD3" w14:textId="77777777" w:rsidR="000A10CA" w:rsidRPr="000A10CA" w:rsidRDefault="000A10CA" w:rsidP="000A10CA">
      <w:pPr>
        <w:rPr>
          <w:color w:val="4C94D8" w:themeColor="text2" w:themeTint="80"/>
        </w:rPr>
      </w:pPr>
      <w:r w:rsidRPr="000A10CA">
        <w:rPr>
          <w:color w:val="4C94D8" w:themeColor="text2" w:themeTint="80"/>
        </w:rPr>
        <w:t>[copy:]</w:t>
      </w:r>
    </w:p>
    <w:p w14:paraId="267BA550" w14:textId="71937C81" w:rsidR="00ED7505" w:rsidRPr="00ED7505" w:rsidRDefault="00ED7505" w:rsidP="00ED7505">
      <w:pPr>
        <w:jc w:val="center"/>
        <w:rPr>
          <w:b/>
          <w:bCs/>
          <w:sz w:val="32"/>
          <w:szCs w:val="32"/>
        </w:rPr>
      </w:pPr>
      <w:r w:rsidRPr="00ED7505">
        <w:rPr>
          <w:b/>
          <w:bCs/>
          <w:sz w:val="32"/>
          <w:szCs w:val="32"/>
        </w:rPr>
        <w:t>Upcoming BC Poultry Conference</w:t>
      </w:r>
    </w:p>
    <w:p w14:paraId="1F52CDB4" w14:textId="6AED2399" w:rsidR="000A10CA" w:rsidRPr="000A10CA" w:rsidRDefault="000A10CA" w:rsidP="000A10CA">
      <w:r w:rsidRPr="000A10CA">
        <w:t>You are invited to the 2027 BC Poultry Conference, taking place March 11–12, 2027, at The Westin Bayshore in downtown Vancouver.</w:t>
      </w:r>
    </w:p>
    <w:p w14:paraId="46AA44F6" w14:textId="36DFA2E8" w:rsidR="000A10CA" w:rsidRPr="000A10CA" w:rsidRDefault="000A10CA" w:rsidP="000A10CA">
      <w:r w:rsidRPr="000A10CA">
        <w:t xml:space="preserve">This </w:t>
      </w:r>
      <w:r w:rsidR="008F2299">
        <w:t xml:space="preserve">year, our </w:t>
      </w:r>
      <w:r w:rsidRPr="000A10CA">
        <w:t>annual event brings together producers and growers from all four poultry sectors (chicken, table eggs, hatching eggs, and turkey) along with industry partners.</w:t>
      </w:r>
    </w:p>
    <w:p w14:paraId="0D2471A7" w14:textId="581FFF2E" w:rsidR="000A10CA" w:rsidRPr="000A10CA" w:rsidRDefault="000A10CA" w:rsidP="000A10CA">
      <w:r w:rsidRPr="000A10CA">
        <w:t>The program includes the commodity AGMs, the Exhibitors' Hall, and the Gala Reception and Dinner, as well as additional highlights such as</w:t>
      </w:r>
      <w:r w:rsidR="008F2299">
        <w:t xml:space="preserve"> special speakers,</w:t>
      </w:r>
      <w:r w:rsidRPr="000A10CA">
        <w:t xml:space="preserve"> </w:t>
      </w:r>
      <w:r w:rsidR="008F2299">
        <w:t xml:space="preserve">informational sessions, industry showcases, and </w:t>
      </w:r>
      <w:r w:rsidRPr="000A10CA">
        <w:t>a</w:t>
      </w:r>
      <w:r w:rsidR="008F2299">
        <w:t xml:space="preserve">n </w:t>
      </w:r>
      <w:r w:rsidRPr="000A10CA">
        <w:t xml:space="preserve">evening </w:t>
      </w:r>
      <w:proofErr w:type="spellStart"/>
      <w:r w:rsidRPr="000A10CA">
        <w:t>harbour</w:t>
      </w:r>
      <w:proofErr w:type="spellEnd"/>
      <w:r w:rsidRPr="000A10CA">
        <w:t xml:space="preserve"> cruise.</w:t>
      </w:r>
    </w:p>
    <w:p w14:paraId="192D8404" w14:textId="77777777" w:rsidR="008F2299" w:rsidRDefault="000A10CA" w:rsidP="000A10CA">
      <w:r w:rsidRPr="008F2299">
        <w:rPr>
          <w:b/>
          <w:bCs/>
        </w:rPr>
        <w:t>Registration is now open.</w:t>
      </w:r>
      <w:r w:rsidRPr="000A10CA">
        <w:t xml:space="preserve"> </w:t>
      </w:r>
    </w:p>
    <w:p w14:paraId="787D6A23" w14:textId="77777777" w:rsidR="008F2299" w:rsidRDefault="000A10CA" w:rsidP="008F2299">
      <w:r w:rsidRPr="000A10CA">
        <w:t xml:space="preserve">Early-bird pricing applies to registrations made before January 8, 2027, and registered producers and growers receive a discount (two per </w:t>
      </w:r>
      <w:proofErr w:type="spellStart"/>
      <w:r w:rsidRPr="000A10CA">
        <w:t>licence</w:t>
      </w:r>
      <w:proofErr w:type="spellEnd"/>
      <w:r w:rsidRPr="000A10CA">
        <w:t xml:space="preserve">). Tickets for the Friday Gala Reception and Dinner may also be purchased separately. Space on the </w:t>
      </w:r>
      <w:proofErr w:type="spellStart"/>
      <w:r w:rsidRPr="000A10CA">
        <w:t>harbour</w:t>
      </w:r>
      <w:proofErr w:type="spellEnd"/>
      <w:r w:rsidRPr="000A10CA">
        <w:t xml:space="preserve"> cruise is limited.</w:t>
      </w:r>
      <w:r w:rsidR="008F2299" w:rsidRPr="008F2299">
        <w:t xml:space="preserve"> </w:t>
      </w:r>
    </w:p>
    <w:p w14:paraId="08247733" w14:textId="4D77657E" w:rsidR="008F2299" w:rsidRPr="000A10CA" w:rsidRDefault="008F2299" w:rsidP="008F2299">
      <w:r w:rsidRPr="000A10CA">
        <w:t>We look forward to seeing you there.</w:t>
      </w:r>
    </w:p>
    <w:p w14:paraId="1BC56D16" w14:textId="77777777" w:rsidR="000A10CA" w:rsidRPr="00ED7505" w:rsidRDefault="000A10CA" w:rsidP="00ED7505">
      <w:pPr>
        <w:jc w:val="center"/>
        <w:rPr>
          <w:color w:val="EE0000"/>
        </w:rPr>
      </w:pPr>
      <w:hyperlink r:id="rId7" w:history="1">
        <w:r w:rsidRPr="00ED7505">
          <w:rPr>
            <w:rStyle w:val="Hyperlink"/>
            <w:b/>
            <w:bCs/>
            <w:color w:val="EE0000"/>
          </w:rPr>
          <w:t xml:space="preserve">Register </w:t>
        </w:r>
        <w:r w:rsidRPr="00ED7505">
          <w:rPr>
            <w:rStyle w:val="Hyperlink"/>
            <w:b/>
            <w:bCs/>
            <w:color w:val="EE0000"/>
          </w:rPr>
          <w:t>N</w:t>
        </w:r>
        <w:r w:rsidRPr="00ED7505">
          <w:rPr>
            <w:rStyle w:val="Hyperlink"/>
            <w:b/>
            <w:bCs/>
            <w:color w:val="EE0000"/>
          </w:rPr>
          <w:t>ow</w:t>
        </w:r>
      </w:hyperlink>
    </w:p>
    <w:p w14:paraId="7FF6AD12" w14:textId="77777777" w:rsidR="000A10CA" w:rsidRPr="000A10CA" w:rsidRDefault="000A10CA" w:rsidP="000A10CA">
      <w:r w:rsidRPr="000A10CA">
        <w:t xml:space="preserve">For the full schedule and event details, visit </w:t>
      </w:r>
      <w:hyperlink r:id="rId8" w:history="1">
        <w:r w:rsidRPr="000A10CA">
          <w:rPr>
            <w:rStyle w:val="Hyperlink"/>
          </w:rPr>
          <w:t>bcpoultryconference.ca</w:t>
        </w:r>
      </w:hyperlink>
      <w:r w:rsidRPr="000A10CA">
        <w:t>.</w:t>
      </w:r>
    </w:p>
    <w:p w14:paraId="7D559A9B" w14:textId="77777777" w:rsidR="000A10CA" w:rsidRDefault="000A10CA"/>
    <w:sectPr w:rsidR="000A10CA" w:rsidSect="000A10CA">
      <w:pgSz w:w="12240" w:h="15840"/>
      <w:pgMar w:top="1152"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0CA"/>
    <w:rsid w:val="000A10CA"/>
    <w:rsid w:val="007363A4"/>
    <w:rsid w:val="008F2299"/>
    <w:rsid w:val="00A1415C"/>
    <w:rsid w:val="00AA7B8A"/>
    <w:rsid w:val="00ED7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D5BAB"/>
  <w15:chartTrackingRefBased/>
  <w15:docId w15:val="{D72B8F91-8854-4D81-A414-7D0FA1590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0CA"/>
  </w:style>
  <w:style w:type="paragraph" w:styleId="Heading1">
    <w:name w:val="heading 1"/>
    <w:basedOn w:val="Normal"/>
    <w:next w:val="Normal"/>
    <w:link w:val="Heading1Char"/>
    <w:uiPriority w:val="9"/>
    <w:qFormat/>
    <w:rsid w:val="000A10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10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10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10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10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10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10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10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10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0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10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10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10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10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10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10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10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10CA"/>
    <w:rPr>
      <w:rFonts w:eastAsiaTheme="majorEastAsia" w:cstheme="majorBidi"/>
      <w:color w:val="272727" w:themeColor="text1" w:themeTint="D8"/>
    </w:rPr>
  </w:style>
  <w:style w:type="paragraph" w:styleId="Title">
    <w:name w:val="Title"/>
    <w:basedOn w:val="Normal"/>
    <w:next w:val="Normal"/>
    <w:link w:val="TitleChar"/>
    <w:uiPriority w:val="10"/>
    <w:qFormat/>
    <w:rsid w:val="000A10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10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10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10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10CA"/>
    <w:pPr>
      <w:spacing w:before="160"/>
      <w:jc w:val="center"/>
    </w:pPr>
    <w:rPr>
      <w:i/>
      <w:iCs/>
      <w:color w:val="404040" w:themeColor="text1" w:themeTint="BF"/>
    </w:rPr>
  </w:style>
  <w:style w:type="character" w:customStyle="1" w:styleId="QuoteChar">
    <w:name w:val="Quote Char"/>
    <w:basedOn w:val="DefaultParagraphFont"/>
    <w:link w:val="Quote"/>
    <w:uiPriority w:val="29"/>
    <w:rsid w:val="000A10CA"/>
    <w:rPr>
      <w:i/>
      <w:iCs/>
      <w:color w:val="404040" w:themeColor="text1" w:themeTint="BF"/>
    </w:rPr>
  </w:style>
  <w:style w:type="paragraph" w:styleId="ListParagraph">
    <w:name w:val="List Paragraph"/>
    <w:basedOn w:val="Normal"/>
    <w:uiPriority w:val="34"/>
    <w:qFormat/>
    <w:rsid w:val="000A10CA"/>
    <w:pPr>
      <w:ind w:left="720"/>
      <w:contextualSpacing/>
    </w:pPr>
  </w:style>
  <w:style w:type="character" w:styleId="IntenseEmphasis">
    <w:name w:val="Intense Emphasis"/>
    <w:basedOn w:val="DefaultParagraphFont"/>
    <w:uiPriority w:val="21"/>
    <w:qFormat/>
    <w:rsid w:val="000A10CA"/>
    <w:rPr>
      <w:i/>
      <w:iCs/>
      <w:color w:val="0F4761" w:themeColor="accent1" w:themeShade="BF"/>
    </w:rPr>
  </w:style>
  <w:style w:type="paragraph" w:styleId="IntenseQuote">
    <w:name w:val="Intense Quote"/>
    <w:basedOn w:val="Normal"/>
    <w:next w:val="Normal"/>
    <w:link w:val="IntenseQuoteChar"/>
    <w:uiPriority w:val="30"/>
    <w:qFormat/>
    <w:rsid w:val="000A10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10CA"/>
    <w:rPr>
      <w:i/>
      <w:iCs/>
      <w:color w:val="0F4761" w:themeColor="accent1" w:themeShade="BF"/>
    </w:rPr>
  </w:style>
  <w:style w:type="character" w:styleId="IntenseReference">
    <w:name w:val="Intense Reference"/>
    <w:basedOn w:val="DefaultParagraphFont"/>
    <w:uiPriority w:val="32"/>
    <w:qFormat/>
    <w:rsid w:val="000A10CA"/>
    <w:rPr>
      <w:b/>
      <w:bCs/>
      <w:smallCaps/>
      <w:color w:val="0F4761" w:themeColor="accent1" w:themeShade="BF"/>
      <w:spacing w:val="5"/>
    </w:rPr>
  </w:style>
  <w:style w:type="character" w:styleId="Hyperlink">
    <w:name w:val="Hyperlink"/>
    <w:basedOn w:val="DefaultParagraphFont"/>
    <w:uiPriority w:val="99"/>
    <w:unhideWhenUsed/>
    <w:rsid w:val="000A10CA"/>
    <w:rPr>
      <w:color w:val="467886" w:themeColor="hyperlink"/>
      <w:u w:val="single"/>
    </w:rPr>
  </w:style>
  <w:style w:type="character" w:styleId="UnresolvedMention">
    <w:name w:val="Unresolved Mention"/>
    <w:basedOn w:val="DefaultParagraphFont"/>
    <w:uiPriority w:val="99"/>
    <w:semiHidden/>
    <w:unhideWhenUsed/>
    <w:rsid w:val="000A10CA"/>
    <w:rPr>
      <w:color w:val="605E5C"/>
      <w:shd w:val="clear" w:color="auto" w:fill="E1DFDD"/>
    </w:rPr>
  </w:style>
  <w:style w:type="character" w:styleId="FollowedHyperlink">
    <w:name w:val="FollowedHyperlink"/>
    <w:basedOn w:val="DefaultParagraphFont"/>
    <w:uiPriority w:val="99"/>
    <w:semiHidden/>
    <w:unhideWhenUsed/>
    <w:rsid w:val="008F229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cpoultryconference.ca/" TargetMode="External"/><Relationship Id="rId3" Type="http://schemas.openxmlformats.org/officeDocument/2006/relationships/webSettings" Target="webSettings.xml"/><Relationship Id="rId7" Type="http://schemas.openxmlformats.org/officeDocument/2006/relationships/hyperlink" Target="https://www.bcpoultryconference.ca/registra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cpoultryconference.ca/highlights/" TargetMode="External"/><Relationship Id="rId5" Type="http://schemas.openxmlformats.org/officeDocument/2006/relationships/hyperlink" Target="https://www.bcpoultryconference.ca/schedule/" TargetMode="External"/><Relationship Id="rId10" Type="http://schemas.openxmlformats.org/officeDocument/2006/relationships/theme" Target="theme/theme1.xml"/><Relationship Id="rId4" Type="http://schemas.openxmlformats.org/officeDocument/2006/relationships/hyperlink" Target="https://www.bcpoultryconference.ca"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481</Words>
  <Characters>2747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Prins</dc:creator>
  <cp:keywords/>
  <dc:description/>
  <cp:lastModifiedBy>Michael Prins</cp:lastModifiedBy>
  <cp:revision>1</cp:revision>
  <dcterms:created xsi:type="dcterms:W3CDTF">2026-10-16T18:36:00Z</dcterms:created>
  <dcterms:modified xsi:type="dcterms:W3CDTF">2026-10-16T19:32:00Z</dcterms:modified>
</cp:coreProperties>
</file>